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17" w:rsidRDefault="00627217" w:rsidP="00627217">
      <w:pPr>
        <w:pStyle w:val="1"/>
        <w:shd w:val="clear" w:color="auto" w:fill="auto"/>
        <w:spacing w:before="0"/>
        <w:ind w:left="5140"/>
        <w:jc w:val="left"/>
      </w:pPr>
      <w:bookmarkStart w:id="0" w:name="_GoBack"/>
      <w:bookmarkEnd w:id="0"/>
      <w:r>
        <w:t>Приложение 2</w:t>
      </w:r>
    </w:p>
    <w:p w:rsidR="00627217" w:rsidRDefault="00627217" w:rsidP="00627217">
      <w:pPr>
        <w:pStyle w:val="1"/>
        <w:shd w:val="clear" w:color="auto" w:fill="auto"/>
        <w:spacing w:before="0" w:after="840"/>
        <w:ind w:left="5140" w:right="300"/>
        <w:jc w:val="left"/>
      </w:pPr>
      <w:r>
        <w:t>к Порядку формирования перечня налоговых расходов сельского поселения Кубанец  и оценки налоговых расходов сельского поселения Кубанец Тимашевского района</w:t>
      </w:r>
    </w:p>
    <w:p w:rsidR="00627217" w:rsidRDefault="00627217" w:rsidP="00627217">
      <w:pPr>
        <w:pStyle w:val="30"/>
        <w:shd w:val="clear" w:color="auto" w:fill="auto"/>
        <w:spacing w:before="0" w:after="0" w:line="324" w:lineRule="exact"/>
        <w:ind w:left="240"/>
      </w:pPr>
      <w:r>
        <w:t>ПЕРЕЧЕНЬ</w:t>
      </w:r>
    </w:p>
    <w:p w:rsidR="00627217" w:rsidRDefault="00627217" w:rsidP="00627217">
      <w:pPr>
        <w:pStyle w:val="30"/>
        <w:shd w:val="clear" w:color="auto" w:fill="auto"/>
        <w:spacing w:before="0" w:after="415" w:line="324" w:lineRule="exact"/>
        <w:ind w:left="240"/>
      </w:pPr>
      <w:r>
        <w:t>показателей для проведения оценки налоговых расходов сельского поселения Кубанец Тимашевского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5663"/>
        <w:gridCol w:w="3376"/>
      </w:tblGrid>
      <w:tr w:rsidR="00627217" w:rsidTr="00BF53CB">
        <w:trPr>
          <w:trHeight w:hRule="exact" w:val="58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after="60" w:line="240" w:lineRule="exact"/>
              <w:ind w:left="220"/>
              <w:jc w:val="left"/>
            </w:pPr>
            <w:r>
              <w:rPr>
                <w:rStyle w:val="12pt"/>
              </w:rPr>
              <w:t>№</w:t>
            </w:r>
          </w:p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60" w:line="240" w:lineRule="exact"/>
              <w:ind w:left="220"/>
              <w:jc w:val="left"/>
            </w:pPr>
            <w:r>
              <w:rPr>
                <w:rStyle w:val="12pt"/>
              </w:rPr>
              <w:t>п/п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Представляемая информация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Источник данных</w:t>
            </w:r>
          </w:p>
        </w:tc>
      </w:tr>
      <w:tr w:rsidR="00627217" w:rsidTr="00BF53CB">
        <w:trPr>
          <w:trHeight w:hRule="exact" w:val="288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32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569"/>
          <w:jc w:val="center"/>
        </w:trPr>
        <w:tc>
          <w:tcPr>
            <w:tcW w:w="9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I. Нормативные характеристики налоговых расходов сельского поселения кубанец Тимашевского района</w:t>
            </w:r>
          </w:p>
        </w:tc>
      </w:tr>
      <w:tr w:rsidR="00627217" w:rsidTr="00BF53CB">
        <w:trPr>
          <w:trHeight w:hRule="exact" w:val="11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12pt"/>
              </w:rPr>
              <w:t>Нормативные правовые акты сельского поселения Кубанец Тимашевского района, их структурные едини</w:t>
            </w:r>
            <w:r>
              <w:rPr>
                <w:rStyle w:val="12pt"/>
              </w:rPr>
              <w:softHyphen/>
              <w:t>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Pr="00BF53CB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4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2pt"/>
              </w:rPr>
              <w:t>куратор налогового</w:t>
            </w:r>
            <w:r w:rsidR="00BF53CB">
              <w:rPr>
                <w:rStyle w:val="12pt"/>
              </w:rPr>
              <w:t xml:space="preserve"> </w:t>
            </w:r>
            <w:r>
              <w:rPr>
                <w:rStyle w:val="12pt"/>
              </w:rPr>
              <w:t>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41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627217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Условия предоставления налоговых льгот, освобож</w:t>
            </w:r>
            <w:r>
              <w:rPr>
                <w:rStyle w:val="12pt"/>
              </w:rPr>
              <w:softHyphen/>
              <w:t>дений и иных преференций для плательщиков нало</w:t>
            </w:r>
            <w:r>
              <w:rPr>
                <w:rStyle w:val="12pt"/>
              </w:rPr>
              <w:softHyphen/>
              <w:t>гов, установленные нормативными правовыми акта</w:t>
            </w:r>
            <w:r>
              <w:rPr>
                <w:rStyle w:val="12pt"/>
              </w:rPr>
              <w:softHyphen/>
              <w:t>ми сельского поселения Кубанец Тимашевского района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куратор налогового 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39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Целевая категория плательщиков налогов, для кото</w:t>
            </w:r>
            <w:r>
              <w:rPr>
                <w:rStyle w:val="12pt"/>
              </w:rPr>
              <w:softHyphen/>
              <w:t>рых предусмотрены налоговые льготы, освобожде</w:t>
            </w:r>
            <w:r>
              <w:rPr>
                <w:rStyle w:val="12pt"/>
              </w:rPr>
              <w:softHyphen/>
              <w:t>ния и иные преференции, установленные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1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Даты вступления в силу положений нормативных правовых актов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1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5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Даты начала действия предоставленного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куратор налогового 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11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 Тимашевского района 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 xml:space="preserve">куратор налогового расхода 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  <w:tr w:rsidR="00627217" w:rsidTr="00BF53CB">
        <w:trPr>
          <w:trHeight w:hRule="exact" w:val="115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7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Дата прекращения действия налоговых льгот, осво</w:t>
            </w:r>
            <w:r>
              <w:rPr>
                <w:rStyle w:val="12pt"/>
              </w:rPr>
              <w:softHyphen/>
              <w:t>бождений и иных преференций по налогам, установ</w:t>
            </w:r>
            <w:r>
              <w:rPr>
                <w:rStyle w:val="12pt"/>
              </w:rPr>
              <w:softHyphen/>
              <w:t xml:space="preserve">ленная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BF53CB">
            <w:pPr>
              <w:pStyle w:val="1"/>
              <w:framePr w:w="9756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</w:t>
            </w:r>
            <w:r w:rsidR="00BF53CB">
              <w:rPr>
                <w:rStyle w:val="12pt"/>
              </w:rPr>
              <w:t xml:space="preserve"> сельского поселения Кубанец Тимашевского района</w:t>
            </w:r>
          </w:p>
        </w:tc>
      </w:tr>
    </w:tbl>
    <w:p w:rsidR="00627217" w:rsidRDefault="00627217" w:rsidP="0062721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5767"/>
        <w:gridCol w:w="3265"/>
      </w:tblGrid>
      <w:tr w:rsidR="00627217" w:rsidTr="00723A95">
        <w:trPr>
          <w:trHeight w:hRule="exact" w:val="32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12pt"/>
              </w:rPr>
              <w:lastRenderedPageBreak/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569"/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II. Целевые характеристики налоговых расходов</w:t>
            </w:r>
            <w:r w:rsidR="00EB7F19">
              <w:rPr>
                <w:rStyle w:val="12pt"/>
              </w:rPr>
              <w:t xml:space="preserve"> сельского поселения Кубанец Тимашевского района </w:t>
            </w:r>
          </w:p>
        </w:tc>
      </w:tr>
      <w:tr w:rsidR="00627217" w:rsidTr="00723A95">
        <w:trPr>
          <w:trHeight w:hRule="exact" w:val="85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85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 xml:space="preserve">Целевая категория налогового расхода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112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Цели предоставления налоговых льгот, освобожде</w:t>
            </w:r>
            <w:r>
              <w:rPr>
                <w:rStyle w:val="12pt"/>
              </w:rPr>
              <w:softHyphen/>
              <w:t xml:space="preserve">ний и иных преференций для плательщиков налогов, установленных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140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Наименования налогов, по которым предусматрива</w:t>
            </w:r>
            <w:r>
              <w:rPr>
                <w:rStyle w:val="12pt"/>
              </w:rPr>
              <w:softHyphen/>
              <w:t>ются налоговые льготы, освобождения и иные пре</w:t>
            </w:r>
            <w:r>
              <w:rPr>
                <w:rStyle w:val="12pt"/>
              </w:rPr>
              <w:softHyphen/>
              <w:t xml:space="preserve">ференции, установленные нормативными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 Тимашевского района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14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Вид налоговых льгот, освобождений и иных префе</w:t>
            </w:r>
            <w:r>
              <w:rPr>
                <w:rStyle w:val="12pt"/>
              </w:rPr>
              <w:softHyphen/>
              <w:t>ренций, определяющий особенности предоставлен</w:t>
            </w:r>
            <w:r>
              <w:rPr>
                <w:rStyle w:val="12pt"/>
              </w:rPr>
              <w:softHyphen/>
              <w:t>ных отдельным категориям плательщиков налогов преимуществ по сравнению с другими плательщика</w:t>
            </w:r>
            <w:r>
              <w:rPr>
                <w:rStyle w:val="12pt"/>
              </w:rPr>
              <w:softHyphen/>
              <w:t>ми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84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Размер налоговой ставки, в пределах которой предо</w:t>
            </w:r>
            <w:r>
              <w:rPr>
                <w:rStyle w:val="12pt"/>
              </w:rPr>
              <w:softHyphen/>
              <w:t>ставляются налоговые льготы, освобождения и иные преференции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251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Целевой показатель достижения целей муниципаль</w:t>
            </w:r>
            <w:r>
              <w:rPr>
                <w:rStyle w:val="12pt"/>
              </w:rPr>
              <w:softHyphen/>
              <w:t xml:space="preserve">ных программ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 </w:t>
            </w:r>
            <w:r>
              <w:rPr>
                <w:rStyle w:val="12pt"/>
              </w:rPr>
              <w:t xml:space="preserve"> и (или) целей </w:t>
            </w:r>
            <w:r w:rsidR="0072385C">
              <w:rPr>
                <w:rStyle w:val="12pt"/>
              </w:rPr>
              <w:t>социально-экономической</w:t>
            </w:r>
            <w:r>
              <w:rPr>
                <w:rStyle w:val="12pt"/>
              </w:rPr>
              <w:t xml:space="preserve"> политики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>, не относящихся к муници</w:t>
            </w:r>
            <w:r>
              <w:rPr>
                <w:rStyle w:val="12pt"/>
              </w:rPr>
              <w:softHyphen/>
              <w:t xml:space="preserve">пальным программам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района, </w:t>
            </w:r>
            <w:r>
              <w:rPr>
                <w:rStyle w:val="12pt"/>
              </w:rPr>
              <w:t xml:space="preserve"> в связи с предоставлением налоговых льгот, освобождений и иных преференций по налогам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140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Код вида экономической деятельности (по ОКВЭД). к которому относится налоговый расход (если нало</w:t>
            </w:r>
            <w:r>
              <w:rPr>
                <w:rStyle w:val="12pt"/>
              </w:rPr>
              <w:softHyphen/>
              <w:t>говый расход обусловлен налоговыми льготами, освобождениями и иными преференциями для от</w:t>
            </w:r>
            <w:r>
              <w:rPr>
                <w:rStyle w:val="12pt"/>
              </w:rPr>
              <w:softHyphen/>
              <w:t>дельных видов экономической деятельности)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  <w:tr w:rsidR="00627217" w:rsidTr="00723A95">
        <w:trPr>
          <w:trHeight w:hRule="exact" w:val="565"/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  <w:lang w:val="en-US" w:bidi="en-US"/>
              </w:rPr>
              <w:t>III</w:t>
            </w:r>
            <w:r w:rsidRPr="007A5F89">
              <w:rPr>
                <w:rStyle w:val="12pt"/>
                <w:lang w:bidi="en-US"/>
              </w:rPr>
              <w:t xml:space="preserve">. </w:t>
            </w:r>
            <w:r>
              <w:rPr>
                <w:rStyle w:val="12pt"/>
              </w:rPr>
              <w:t xml:space="preserve">Фискальные характеристики налогового расхода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</w:t>
            </w:r>
          </w:p>
        </w:tc>
      </w:tr>
      <w:tr w:rsidR="00627217" w:rsidTr="00723A95">
        <w:trPr>
          <w:trHeight w:hRule="exact" w:val="167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Объем налоговых льгот, освобождений и иных пре</w:t>
            </w:r>
            <w:r>
              <w:rPr>
                <w:rStyle w:val="12pt"/>
              </w:rPr>
              <w:softHyphen/>
              <w:t>ференций, предоставленных для плательщиков нало</w:t>
            </w:r>
            <w:r>
              <w:rPr>
                <w:rStyle w:val="12pt"/>
              </w:rPr>
              <w:softHyphen/>
              <w:t>гов, в соответствии с нормативными правовыми ак</w:t>
            </w:r>
            <w:r>
              <w:rPr>
                <w:rStyle w:val="12pt"/>
              </w:rPr>
              <w:softHyphen/>
              <w:t xml:space="preserve">тами </w:t>
            </w:r>
            <w:r w:rsidR="00EB7F19">
              <w:rPr>
                <w:rStyle w:val="12pt"/>
              </w:rPr>
              <w:t>сельского поселения Кубанец Тимашевского района</w:t>
            </w:r>
            <w:r>
              <w:rPr>
                <w:rStyle w:val="12pt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85C" w:rsidRDefault="00627217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УФНС России по</w:t>
            </w:r>
          </w:p>
          <w:p w:rsidR="00627217" w:rsidRDefault="00627217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81" w:lineRule="exact"/>
              <w:jc w:val="center"/>
            </w:pPr>
            <w:r>
              <w:rPr>
                <w:rStyle w:val="12pt"/>
              </w:rPr>
              <w:t xml:space="preserve"> Красно</w:t>
            </w:r>
            <w:r>
              <w:rPr>
                <w:rStyle w:val="12pt"/>
              </w:rPr>
              <w:softHyphen/>
              <w:t>дарскому краю</w:t>
            </w:r>
          </w:p>
        </w:tc>
      </w:tr>
      <w:tr w:rsidR="00627217" w:rsidTr="00723A95">
        <w:trPr>
          <w:trHeight w:hRule="exact" w:val="87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12pt"/>
              </w:rPr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</w:pPr>
            <w:r>
              <w:rPr>
                <w:rStyle w:val="12pt"/>
              </w:rPr>
              <w:t>Оценка объема предоставленных налоговых льгот, освобождений и иных преференций для плательщи</w:t>
            </w:r>
            <w:r>
              <w:rPr>
                <w:rStyle w:val="12pt"/>
              </w:rPr>
              <w:softHyphen/>
              <w:t>ков налогов на текущий финансовый год, очередной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72385C" w:rsidP="0072385C">
            <w:pPr>
              <w:pStyle w:val="1"/>
              <w:framePr w:w="9745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</w:tbl>
    <w:p w:rsidR="00627217" w:rsidRDefault="00627217" w:rsidP="0062721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5771"/>
        <w:gridCol w:w="3258"/>
      </w:tblGrid>
      <w:tr w:rsidR="00627217" w:rsidTr="00723A95">
        <w:trPr>
          <w:trHeight w:hRule="exact" w:val="3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320"/>
              <w:jc w:val="left"/>
            </w:pPr>
            <w:r>
              <w:rPr>
                <w:rStyle w:val="12pt"/>
              </w:rPr>
              <w:lastRenderedPageBreak/>
              <w:t>1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3</w:t>
            </w:r>
          </w:p>
        </w:tc>
      </w:tr>
      <w:tr w:rsidR="00627217" w:rsidTr="00723A95">
        <w:trPr>
          <w:trHeight w:hRule="exact" w:val="2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framePr w:w="97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12pt"/>
              </w:rPr>
              <w:t>финансовый год и плановый период (тыс. рублей)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framePr w:w="97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27217" w:rsidTr="00723A95">
        <w:trPr>
          <w:trHeight w:hRule="exact" w:val="14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120"/>
              <w:jc w:val="left"/>
            </w:pPr>
            <w:r>
              <w:rPr>
                <w:rStyle w:val="12pt"/>
              </w:rPr>
              <w:t>3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217" w:rsidRDefault="00627217" w:rsidP="00EB7F19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81" w:lineRule="exact"/>
            </w:pPr>
            <w:r>
              <w:rPr>
                <w:rStyle w:val="12pt"/>
              </w:rPr>
              <w:t>Численность плательщиков налогов, воспользовав</w:t>
            </w:r>
            <w:r>
              <w:rPr>
                <w:rStyle w:val="12pt"/>
              </w:rPr>
              <w:softHyphen/>
              <w:t>шихся налоговой льготой, освобождением и иной преференцией (единиц), установленными норматив</w:t>
            </w:r>
            <w:r>
              <w:rPr>
                <w:rStyle w:val="12pt"/>
              </w:rPr>
              <w:softHyphen/>
              <w:t xml:space="preserve">ными правовыми актами </w:t>
            </w:r>
            <w:r w:rsidR="00EB7F19">
              <w:rPr>
                <w:rStyle w:val="12pt"/>
              </w:rPr>
              <w:t xml:space="preserve">сельского поселения Кубанец Тимашевского района 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85C" w:rsidRDefault="00627217" w:rsidP="0072385C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77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 xml:space="preserve">УФНС России по </w:t>
            </w:r>
          </w:p>
          <w:p w:rsidR="00627217" w:rsidRDefault="00627217" w:rsidP="0072385C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Красно</w:t>
            </w:r>
            <w:r>
              <w:rPr>
                <w:rStyle w:val="12pt"/>
              </w:rPr>
              <w:softHyphen/>
              <w:t>дарскому краю</w:t>
            </w:r>
          </w:p>
        </w:tc>
      </w:tr>
      <w:tr w:rsidR="00627217" w:rsidTr="00723A95">
        <w:trPr>
          <w:trHeight w:hRule="exact" w:val="8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ind w:left="120"/>
              <w:jc w:val="left"/>
            </w:pPr>
            <w:r>
              <w:rPr>
                <w:rStyle w:val="12pt"/>
              </w:rPr>
              <w:t>4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217" w:rsidRDefault="00627217" w:rsidP="00723A95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12pt"/>
              </w:rPr>
              <w:t>Результат оценки эффективности налогового расхода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217" w:rsidRDefault="0072385C" w:rsidP="0072385C">
            <w:pPr>
              <w:pStyle w:val="1"/>
              <w:framePr w:w="9734" w:wrap="notBeside" w:vAnchor="text" w:hAnchor="text" w:xAlign="center" w:y="1"/>
              <w:shd w:val="clear" w:color="auto" w:fill="auto"/>
              <w:spacing w:before="0" w:line="277" w:lineRule="exact"/>
              <w:jc w:val="center"/>
            </w:pPr>
            <w:r>
              <w:rPr>
                <w:rStyle w:val="12pt"/>
              </w:rPr>
              <w:t>куратор налогового расхода сельского поселения Кубанец Тимашевского района</w:t>
            </w:r>
          </w:p>
        </w:tc>
      </w:tr>
    </w:tbl>
    <w:p w:rsidR="00EB7F19" w:rsidRDefault="00EB7F19">
      <w:pPr>
        <w:rPr>
          <w:rFonts w:ascii="Times New Roman" w:hAnsi="Times New Roman" w:cs="Times New Roman"/>
          <w:sz w:val="28"/>
          <w:szCs w:val="28"/>
        </w:rPr>
      </w:pPr>
    </w:p>
    <w:p w:rsidR="00EB7F19" w:rsidRDefault="00EB7F19">
      <w:pPr>
        <w:rPr>
          <w:rFonts w:ascii="Times New Roman" w:hAnsi="Times New Roman" w:cs="Times New Roman"/>
          <w:sz w:val="28"/>
          <w:szCs w:val="28"/>
        </w:rPr>
      </w:pPr>
    </w:p>
    <w:p w:rsidR="00036CFB" w:rsidRPr="00EB7F19" w:rsidRDefault="00EB7F19">
      <w:pPr>
        <w:rPr>
          <w:rFonts w:ascii="Times New Roman" w:hAnsi="Times New Roman" w:cs="Times New Roman"/>
          <w:sz w:val="28"/>
          <w:szCs w:val="28"/>
        </w:rPr>
      </w:pPr>
      <w:r w:rsidRPr="00EB7F19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EB7F19" w:rsidRPr="00EB7F19" w:rsidRDefault="00EB7F19">
      <w:pPr>
        <w:rPr>
          <w:rFonts w:ascii="Times New Roman" w:hAnsi="Times New Roman" w:cs="Times New Roman"/>
          <w:sz w:val="28"/>
          <w:szCs w:val="28"/>
        </w:rPr>
      </w:pPr>
      <w:r w:rsidRPr="00EB7F19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B7F19">
        <w:rPr>
          <w:rFonts w:ascii="Times New Roman" w:hAnsi="Times New Roman" w:cs="Times New Roman"/>
          <w:sz w:val="28"/>
          <w:szCs w:val="28"/>
        </w:rPr>
        <w:t xml:space="preserve">    Н.А.Дема </w:t>
      </w:r>
    </w:p>
    <w:sectPr w:rsidR="00EB7F19" w:rsidRPr="00EB7F19" w:rsidSect="00627217">
      <w:headerReference w:type="default" r:id="rId7"/>
      <w:pgSz w:w="11906" w:h="16838"/>
      <w:pgMar w:top="1730" w:right="969" w:bottom="582" w:left="97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6D" w:rsidRDefault="008E176D" w:rsidP="00AA3E33">
      <w:r>
        <w:separator/>
      </w:r>
    </w:p>
  </w:endnote>
  <w:endnote w:type="continuationSeparator" w:id="0">
    <w:p w:rsidR="008E176D" w:rsidRDefault="008E176D" w:rsidP="00A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6D" w:rsidRDefault="008E176D" w:rsidP="00AA3E33">
      <w:r>
        <w:separator/>
      </w:r>
    </w:p>
  </w:footnote>
  <w:footnote w:type="continuationSeparator" w:id="0">
    <w:p w:rsidR="008E176D" w:rsidRDefault="008E176D" w:rsidP="00A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8CF" w:rsidRDefault="00482AB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821690</wp:posOffset>
              </wp:positionV>
              <wp:extent cx="76835" cy="175260"/>
              <wp:effectExtent l="0" t="0" r="18415" b="152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AA3E33"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begin"/>
                          </w:r>
                          <w:r w:rsidR="00EB7F19"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separate"/>
                          </w:r>
                          <w:r w:rsidR="00482AB4"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94.8pt;margin-top:64.7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yNqQ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" filled="f" stroked="f">
              <v:textbox style="mso-fit-shape-to-text:t" inset="0,0,0,0">
                <w:txbxContent>
                  <w:p w:rsidR="001E78CF" w:rsidRDefault="00AA3E33"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begin"/>
                    </w:r>
                    <w:r w:rsidR="00EB7F19"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separate"/>
                    </w:r>
                    <w:r w:rsidR="00482AB4">
                      <w:rPr>
                        <w:rStyle w:val="a5"/>
                        <w:rFonts w:eastAsia="Courier New"/>
                        <w:b w:val="0"/>
                        <w:bCs w:val="0"/>
                        <w:noProof/>
                      </w:rPr>
                      <w:t>3</w:t>
                    </w:r>
                    <w:r>
                      <w:rPr>
                        <w:rStyle w:val="a5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17"/>
    <w:rsid w:val="00036CFB"/>
    <w:rsid w:val="000C26E0"/>
    <w:rsid w:val="00482AB4"/>
    <w:rsid w:val="00627217"/>
    <w:rsid w:val="0072385C"/>
    <w:rsid w:val="008E176D"/>
    <w:rsid w:val="00AA3E33"/>
    <w:rsid w:val="00BF53CB"/>
    <w:rsid w:val="00E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72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272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627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Основной текст + 12 pt"/>
    <w:basedOn w:val="a3"/>
    <w:rsid w:val="0062721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627217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27217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48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AB4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72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272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627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6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">
    <w:name w:val="Основной текст + 12 pt"/>
    <w:basedOn w:val="a3"/>
    <w:rsid w:val="0062721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627217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627217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482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AB4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natalia.batanceva@outlook.com</dc:creator>
  <cp:lastModifiedBy>User</cp:lastModifiedBy>
  <cp:revision>2</cp:revision>
  <cp:lastPrinted>2021-03-24T11:49:00Z</cp:lastPrinted>
  <dcterms:created xsi:type="dcterms:W3CDTF">2021-03-24T11:50:00Z</dcterms:created>
  <dcterms:modified xsi:type="dcterms:W3CDTF">2021-03-24T11:50:00Z</dcterms:modified>
</cp:coreProperties>
</file>